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6D905D" w14:textId="7B4D717D" w:rsidR="009B77C6" w:rsidRDefault="0084799C" w:rsidP="0084799C">
      <w:pPr>
        <w:pStyle w:val="Heading2"/>
        <w:jc w:val="center"/>
      </w:pPr>
      <w:r>
        <w:rPr>
          <w:noProof/>
        </w:rPr>
        <w:drawing>
          <wp:inline distT="0" distB="0" distL="0" distR="0" wp14:anchorId="1DAFC8A1" wp14:editId="0C114201">
            <wp:extent cx="1028700" cy="1368251"/>
            <wp:effectExtent l="0" t="0" r="0" b="3810"/>
            <wp:docPr id="16679186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918698" name="Picture 1667918698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42817" cy="1387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51C13" w14:textId="258F2F46" w:rsidR="009B77C6" w:rsidRPr="009B77C6" w:rsidRDefault="009B77C6">
      <w:pPr>
        <w:pStyle w:val="Heading2"/>
        <w:rPr>
          <w:color w:val="EE0000"/>
        </w:rPr>
      </w:pPr>
    </w:p>
    <w:p w14:paraId="6D0C2C7E" w14:textId="7B48417C" w:rsidR="00C36E88" w:rsidRDefault="00000000">
      <w:pPr>
        <w:pStyle w:val="Heading2"/>
      </w:pPr>
      <w:r>
        <w:t>Invoice Address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640"/>
      </w:tblGrid>
      <w:tr w:rsidR="00C36E88" w14:paraId="1E630693" w14:textId="77777777">
        <w:tc>
          <w:tcPr>
            <w:tcW w:w="8640" w:type="dxa"/>
          </w:tcPr>
          <w:p w14:paraId="0713D1C4" w14:textId="77777777" w:rsidR="00C36E88" w:rsidRDefault="00000000">
            <w:r>
              <w:t>Invoice Address</w:t>
            </w:r>
          </w:p>
        </w:tc>
      </w:tr>
      <w:tr w:rsidR="00C36E88" w14:paraId="1272D06F" w14:textId="77777777">
        <w:tc>
          <w:tcPr>
            <w:tcW w:w="8640" w:type="dxa"/>
          </w:tcPr>
          <w:p w14:paraId="57FFFBFC" w14:textId="35E59013" w:rsidR="00C36E88" w:rsidRDefault="00B20EFD">
            <w:r>
              <w:t>Catfoss Finance Ltd, Elite House, Spellowgate, Driffield, YO25 5UP</w:t>
            </w:r>
          </w:p>
        </w:tc>
      </w:tr>
    </w:tbl>
    <w:p w14:paraId="59B2FCA7" w14:textId="757A9906" w:rsidR="00C36E88" w:rsidRDefault="00000000">
      <w:pPr>
        <w:pStyle w:val="Heading2"/>
      </w:pPr>
      <w:r>
        <w:t>BDM / Contacts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39"/>
        <w:gridCol w:w="2299"/>
        <w:gridCol w:w="3818"/>
      </w:tblGrid>
      <w:tr w:rsidR="00C36E88" w14:paraId="1397FD9C" w14:textId="77777777" w:rsidTr="000F45FF">
        <w:tc>
          <w:tcPr>
            <w:tcW w:w="2739" w:type="dxa"/>
          </w:tcPr>
          <w:p w14:paraId="429373B3" w14:textId="77777777" w:rsidR="00C36E88" w:rsidRDefault="00000000">
            <w:r>
              <w:rPr>
                <w:sz w:val="20"/>
              </w:rPr>
              <w:t>BDM / Contact</w:t>
            </w:r>
          </w:p>
        </w:tc>
        <w:tc>
          <w:tcPr>
            <w:tcW w:w="2299" w:type="dxa"/>
          </w:tcPr>
          <w:p w14:paraId="2DCA7C7C" w14:textId="77777777" w:rsidR="00C36E88" w:rsidRDefault="00000000">
            <w:r>
              <w:rPr>
                <w:sz w:val="20"/>
              </w:rPr>
              <w:t>Contact Number</w:t>
            </w:r>
          </w:p>
        </w:tc>
        <w:tc>
          <w:tcPr>
            <w:tcW w:w="3818" w:type="dxa"/>
          </w:tcPr>
          <w:p w14:paraId="4C166E73" w14:textId="77777777" w:rsidR="00C36E88" w:rsidRDefault="00000000">
            <w:r>
              <w:rPr>
                <w:sz w:val="20"/>
              </w:rPr>
              <w:t>Email Address</w:t>
            </w:r>
          </w:p>
        </w:tc>
      </w:tr>
      <w:tr w:rsidR="00C36E88" w14:paraId="07650AB1" w14:textId="77777777" w:rsidTr="000F45FF">
        <w:tc>
          <w:tcPr>
            <w:tcW w:w="2739" w:type="dxa"/>
          </w:tcPr>
          <w:p w14:paraId="48E8F641" w14:textId="346FD0EF" w:rsidR="00C36E88" w:rsidRDefault="00325A25">
            <w:r>
              <w:t>Ellese Green (Primary)</w:t>
            </w:r>
          </w:p>
        </w:tc>
        <w:tc>
          <w:tcPr>
            <w:tcW w:w="2299" w:type="dxa"/>
          </w:tcPr>
          <w:p w14:paraId="2C3BF860" w14:textId="3789716A" w:rsidR="00C36E88" w:rsidRDefault="00F649E4">
            <w:r>
              <w:t>07506</w:t>
            </w:r>
            <w:r w:rsidR="00D20590">
              <w:t xml:space="preserve"> </w:t>
            </w:r>
            <w:r>
              <w:t>847520</w:t>
            </w:r>
          </w:p>
        </w:tc>
        <w:tc>
          <w:tcPr>
            <w:tcW w:w="3818" w:type="dxa"/>
          </w:tcPr>
          <w:p w14:paraId="13B44FC6" w14:textId="5069BEBD" w:rsidR="00C36E88" w:rsidRDefault="008874D7">
            <w:r>
              <w:t>ellese@catfossfinance.com</w:t>
            </w:r>
          </w:p>
        </w:tc>
      </w:tr>
      <w:tr w:rsidR="00C36E88" w14:paraId="6A898698" w14:textId="77777777" w:rsidTr="000F45FF">
        <w:tc>
          <w:tcPr>
            <w:tcW w:w="2739" w:type="dxa"/>
          </w:tcPr>
          <w:p w14:paraId="4A57DEC6" w14:textId="50D0582D" w:rsidR="00C36E88" w:rsidRDefault="00F649E4">
            <w:r>
              <w:t>Mark Sanderson (Secondary)</w:t>
            </w:r>
          </w:p>
        </w:tc>
        <w:tc>
          <w:tcPr>
            <w:tcW w:w="2299" w:type="dxa"/>
          </w:tcPr>
          <w:p w14:paraId="280A2DCB" w14:textId="2ED0B74A" w:rsidR="00C36E88" w:rsidRDefault="00F649E4">
            <w:r>
              <w:t>07908</w:t>
            </w:r>
            <w:r w:rsidR="00D20590">
              <w:t xml:space="preserve"> </w:t>
            </w:r>
            <w:r w:rsidR="00423D8A">
              <w:t>264910</w:t>
            </w:r>
          </w:p>
        </w:tc>
        <w:tc>
          <w:tcPr>
            <w:tcW w:w="3818" w:type="dxa"/>
          </w:tcPr>
          <w:p w14:paraId="298B92C0" w14:textId="5FED7F1F" w:rsidR="00C36E88" w:rsidRDefault="008874D7">
            <w:r>
              <w:t>mark@catfossfinance.com</w:t>
            </w:r>
          </w:p>
        </w:tc>
      </w:tr>
      <w:tr w:rsidR="00C36E88" w14:paraId="0CEAA2BC" w14:textId="77777777" w:rsidTr="000F45FF">
        <w:tc>
          <w:tcPr>
            <w:tcW w:w="2739" w:type="dxa"/>
          </w:tcPr>
          <w:p w14:paraId="38FD73EC" w14:textId="3A72DC94" w:rsidR="00C36E88" w:rsidRDefault="008874D7">
            <w:r>
              <w:t>Megan Logie (Broker Support)</w:t>
            </w:r>
          </w:p>
        </w:tc>
        <w:tc>
          <w:tcPr>
            <w:tcW w:w="2299" w:type="dxa"/>
          </w:tcPr>
          <w:p w14:paraId="6E55047D" w14:textId="18146C2D" w:rsidR="00C36E88" w:rsidRDefault="008874D7">
            <w:r>
              <w:t>01377</w:t>
            </w:r>
            <w:r w:rsidR="00D20590">
              <w:t xml:space="preserve"> </w:t>
            </w:r>
            <w:r>
              <w:t>593120</w:t>
            </w:r>
          </w:p>
        </w:tc>
        <w:tc>
          <w:tcPr>
            <w:tcW w:w="3818" w:type="dxa"/>
          </w:tcPr>
          <w:p w14:paraId="4E9A34DB" w14:textId="138F9FAB" w:rsidR="00C36E88" w:rsidRDefault="008874D7">
            <w:r>
              <w:t>megan@catfossfinance.com</w:t>
            </w:r>
          </w:p>
        </w:tc>
      </w:tr>
      <w:tr w:rsidR="00C36E88" w14:paraId="695E782C" w14:textId="77777777" w:rsidTr="000F45FF">
        <w:tc>
          <w:tcPr>
            <w:tcW w:w="2739" w:type="dxa"/>
          </w:tcPr>
          <w:p w14:paraId="2071AC5D" w14:textId="02C5C838" w:rsidR="00C36E88" w:rsidRDefault="0076496D">
            <w:r>
              <w:t>Herbie Tabor (Head of Credit)</w:t>
            </w:r>
          </w:p>
        </w:tc>
        <w:tc>
          <w:tcPr>
            <w:tcW w:w="2299" w:type="dxa"/>
          </w:tcPr>
          <w:p w14:paraId="43EE29C0" w14:textId="6286A91A" w:rsidR="00C36E88" w:rsidRDefault="00311703">
            <w:r>
              <w:t>01377</w:t>
            </w:r>
            <w:r w:rsidR="00D20590">
              <w:t xml:space="preserve"> 258105</w:t>
            </w:r>
          </w:p>
        </w:tc>
        <w:tc>
          <w:tcPr>
            <w:tcW w:w="3818" w:type="dxa"/>
          </w:tcPr>
          <w:p w14:paraId="22C48CE8" w14:textId="11A9BB77" w:rsidR="00C36E88" w:rsidRDefault="00D20590">
            <w:r>
              <w:t>herbie@catfossfinance.com</w:t>
            </w:r>
          </w:p>
        </w:tc>
      </w:tr>
      <w:tr w:rsidR="00C36E88" w14:paraId="38A29B6A" w14:textId="77777777" w:rsidTr="000F45FF">
        <w:tc>
          <w:tcPr>
            <w:tcW w:w="2739" w:type="dxa"/>
          </w:tcPr>
          <w:p w14:paraId="68350C4B" w14:textId="44B3F6A1" w:rsidR="00C36E88" w:rsidRDefault="00964537">
            <w:r>
              <w:t>Processing / Payouts</w:t>
            </w:r>
          </w:p>
        </w:tc>
        <w:tc>
          <w:tcPr>
            <w:tcW w:w="2299" w:type="dxa"/>
          </w:tcPr>
          <w:p w14:paraId="5625910E" w14:textId="3A8C121F" w:rsidR="00C36E88" w:rsidRDefault="00964537">
            <w:r>
              <w:t>01377 258067</w:t>
            </w:r>
          </w:p>
        </w:tc>
        <w:tc>
          <w:tcPr>
            <w:tcW w:w="3818" w:type="dxa"/>
          </w:tcPr>
          <w:p w14:paraId="7A3AB0EE" w14:textId="72BCBD93" w:rsidR="00C36E88" w:rsidRDefault="00964537">
            <w:r>
              <w:t>processing@catfossfinance.com</w:t>
            </w:r>
          </w:p>
        </w:tc>
      </w:tr>
      <w:tr w:rsidR="00C36E88" w14:paraId="2923B362" w14:textId="77777777" w:rsidTr="000F45FF">
        <w:tc>
          <w:tcPr>
            <w:tcW w:w="2739" w:type="dxa"/>
          </w:tcPr>
          <w:p w14:paraId="5130FC36" w14:textId="116BE54C" w:rsidR="00C36E88" w:rsidRDefault="00964537">
            <w:r>
              <w:t>Underwriting</w:t>
            </w:r>
          </w:p>
        </w:tc>
        <w:tc>
          <w:tcPr>
            <w:tcW w:w="2299" w:type="dxa"/>
          </w:tcPr>
          <w:p w14:paraId="5F488120" w14:textId="69180756" w:rsidR="00C36E88" w:rsidRDefault="00964537">
            <w:r>
              <w:t>01377 258067</w:t>
            </w:r>
          </w:p>
        </w:tc>
        <w:tc>
          <w:tcPr>
            <w:tcW w:w="3818" w:type="dxa"/>
          </w:tcPr>
          <w:p w14:paraId="7B8E9CD6" w14:textId="0C90899B" w:rsidR="00C36E88" w:rsidRDefault="00964537">
            <w:r>
              <w:t>proposals@catfossfinance.com</w:t>
            </w:r>
          </w:p>
        </w:tc>
      </w:tr>
      <w:tr w:rsidR="00C36E88" w14:paraId="5F30C0A5" w14:textId="77777777" w:rsidTr="000F45FF">
        <w:tc>
          <w:tcPr>
            <w:tcW w:w="2739" w:type="dxa"/>
          </w:tcPr>
          <w:p w14:paraId="59A570F8" w14:textId="2DFE4D59" w:rsidR="00C36E88" w:rsidRDefault="00964537">
            <w:r>
              <w:t>Collections</w:t>
            </w:r>
          </w:p>
        </w:tc>
        <w:tc>
          <w:tcPr>
            <w:tcW w:w="2299" w:type="dxa"/>
          </w:tcPr>
          <w:p w14:paraId="3AEBC70A" w14:textId="6AC28715" w:rsidR="00C36E88" w:rsidRDefault="00964537">
            <w:r>
              <w:t>01377 258067</w:t>
            </w:r>
          </w:p>
        </w:tc>
        <w:tc>
          <w:tcPr>
            <w:tcW w:w="3818" w:type="dxa"/>
          </w:tcPr>
          <w:p w14:paraId="023FA886" w14:textId="3585FA79" w:rsidR="00C36E88" w:rsidRDefault="00964537">
            <w:r>
              <w:t>customersupport@catfossfinance.com</w:t>
            </w:r>
          </w:p>
        </w:tc>
      </w:tr>
    </w:tbl>
    <w:p w14:paraId="26D1D430" w14:textId="77777777" w:rsidR="00C36E88" w:rsidRDefault="00000000">
      <w:pPr>
        <w:pStyle w:val="Heading2"/>
      </w:pPr>
      <w:r>
        <w:t>Features / Benefits / Risks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80"/>
        <w:gridCol w:w="2880"/>
        <w:gridCol w:w="2880"/>
      </w:tblGrid>
      <w:tr w:rsidR="00C36E88" w14:paraId="3D3DD0FC" w14:textId="77777777">
        <w:tc>
          <w:tcPr>
            <w:tcW w:w="2880" w:type="dxa"/>
          </w:tcPr>
          <w:p w14:paraId="5AC5F20E" w14:textId="77777777" w:rsidR="00C36E88" w:rsidRDefault="00000000">
            <w:r>
              <w:rPr>
                <w:sz w:val="20"/>
              </w:rPr>
              <w:t>Features</w:t>
            </w:r>
          </w:p>
        </w:tc>
        <w:tc>
          <w:tcPr>
            <w:tcW w:w="2880" w:type="dxa"/>
          </w:tcPr>
          <w:p w14:paraId="76E3DAE6" w14:textId="77777777" w:rsidR="00C36E88" w:rsidRDefault="00000000">
            <w:r>
              <w:rPr>
                <w:sz w:val="20"/>
              </w:rPr>
              <w:t>Benefits</w:t>
            </w:r>
          </w:p>
        </w:tc>
        <w:tc>
          <w:tcPr>
            <w:tcW w:w="2880" w:type="dxa"/>
          </w:tcPr>
          <w:p w14:paraId="1E51A544" w14:textId="77777777" w:rsidR="00C36E88" w:rsidRDefault="00000000">
            <w:r>
              <w:rPr>
                <w:sz w:val="20"/>
              </w:rPr>
              <w:t>Risks</w:t>
            </w:r>
          </w:p>
        </w:tc>
      </w:tr>
      <w:tr w:rsidR="00C36E88" w14:paraId="1A25BE97" w14:textId="77777777">
        <w:tc>
          <w:tcPr>
            <w:tcW w:w="2880" w:type="dxa"/>
          </w:tcPr>
          <w:p w14:paraId="07871EA1" w14:textId="1721EA20" w:rsidR="00C36E88" w:rsidRDefault="00E32C58">
            <w:r>
              <w:t>Non regulated Hire Purchase &amp; Finance Lease</w:t>
            </w:r>
          </w:p>
        </w:tc>
        <w:tc>
          <w:tcPr>
            <w:tcW w:w="2880" w:type="dxa"/>
          </w:tcPr>
          <w:p w14:paraId="65AEBA1D" w14:textId="4B275AB6" w:rsidR="00C36E88" w:rsidRDefault="004C62A9">
            <w:r>
              <w:t>In house valuations</w:t>
            </w:r>
          </w:p>
        </w:tc>
        <w:tc>
          <w:tcPr>
            <w:tcW w:w="2880" w:type="dxa"/>
          </w:tcPr>
          <w:p w14:paraId="7B26CA24" w14:textId="28A50C95" w:rsidR="00C36E88" w:rsidRDefault="0083249A">
            <w:r>
              <w:t>No</w:t>
            </w:r>
            <w:r w:rsidR="00862DDC">
              <w:t xml:space="preserve"> early</w:t>
            </w:r>
            <w:r>
              <w:t xml:space="preserve"> settlement discounts</w:t>
            </w:r>
            <w:r w:rsidR="00862DDC">
              <w:t xml:space="preserve"> due to fixed term agreements</w:t>
            </w:r>
          </w:p>
        </w:tc>
      </w:tr>
      <w:tr w:rsidR="00C36E88" w14:paraId="7BC4B1E0" w14:textId="77777777">
        <w:tc>
          <w:tcPr>
            <w:tcW w:w="2880" w:type="dxa"/>
          </w:tcPr>
          <w:p w14:paraId="350D75E8" w14:textId="7B009CB8" w:rsidR="00C36E88" w:rsidRDefault="00E32C58">
            <w:r>
              <w:t>Regulated Finance Lease</w:t>
            </w:r>
          </w:p>
        </w:tc>
        <w:tc>
          <w:tcPr>
            <w:tcW w:w="2880" w:type="dxa"/>
          </w:tcPr>
          <w:p w14:paraId="607110F5" w14:textId="783D079B" w:rsidR="00C36E88" w:rsidRDefault="001048CE">
            <w:r>
              <w:t>Direct contact with underwriters &amp; payouts</w:t>
            </w:r>
          </w:p>
        </w:tc>
        <w:tc>
          <w:tcPr>
            <w:tcW w:w="2880" w:type="dxa"/>
          </w:tcPr>
          <w:p w14:paraId="6CA47260" w14:textId="501B7869" w:rsidR="00C36E88" w:rsidRDefault="00AB7380">
            <w:r>
              <w:t>Lower the advance, higher the net yield percentage</w:t>
            </w:r>
          </w:p>
        </w:tc>
      </w:tr>
      <w:tr w:rsidR="00C36E88" w14:paraId="6F37CEF8" w14:textId="77777777">
        <w:tc>
          <w:tcPr>
            <w:tcW w:w="2880" w:type="dxa"/>
          </w:tcPr>
          <w:p w14:paraId="43E8D8E2" w14:textId="074B0D2E" w:rsidR="00C36E88" w:rsidRDefault="002C138A">
            <w:r>
              <w:t>Refinance (HP or Lease)</w:t>
            </w:r>
          </w:p>
        </w:tc>
        <w:tc>
          <w:tcPr>
            <w:tcW w:w="2880" w:type="dxa"/>
          </w:tcPr>
          <w:p w14:paraId="56D52F57" w14:textId="0579A10D" w:rsidR="00C36E88" w:rsidRDefault="001048CE">
            <w:r>
              <w:t>Document checking service</w:t>
            </w:r>
          </w:p>
        </w:tc>
        <w:tc>
          <w:tcPr>
            <w:tcW w:w="2880" w:type="dxa"/>
          </w:tcPr>
          <w:p w14:paraId="4B860342" w14:textId="5790D3F9" w:rsidR="00C36E88" w:rsidRDefault="00353764">
            <w:r>
              <w:t>Increase on refinance rates</w:t>
            </w:r>
          </w:p>
        </w:tc>
      </w:tr>
      <w:tr w:rsidR="00C36E88" w14:paraId="7927858B" w14:textId="77777777">
        <w:tc>
          <w:tcPr>
            <w:tcW w:w="2880" w:type="dxa"/>
          </w:tcPr>
          <w:p w14:paraId="4B0BF1AF" w14:textId="54F90448" w:rsidR="00C36E88" w:rsidRDefault="00457F0D">
            <w:r>
              <w:t>24-60 month term considered</w:t>
            </w:r>
          </w:p>
        </w:tc>
        <w:tc>
          <w:tcPr>
            <w:tcW w:w="2880" w:type="dxa"/>
          </w:tcPr>
          <w:p w14:paraId="2443AE80" w14:textId="7DB31338" w:rsidR="00C36E88" w:rsidRDefault="001048CE">
            <w:r>
              <w:t>Document producing service</w:t>
            </w:r>
          </w:p>
        </w:tc>
        <w:tc>
          <w:tcPr>
            <w:tcW w:w="2880" w:type="dxa"/>
          </w:tcPr>
          <w:p w14:paraId="538A3BDE" w14:textId="77777777" w:rsidR="00C36E88" w:rsidRDefault="00C36E88"/>
        </w:tc>
      </w:tr>
      <w:tr w:rsidR="00C36E88" w14:paraId="5B15CF81" w14:textId="77777777">
        <w:tc>
          <w:tcPr>
            <w:tcW w:w="2880" w:type="dxa"/>
          </w:tcPr>
          <w:p w14:paraId="7C3B13CA" w14:textId="3644CC5B" w:rsidR="00C36E88" w:rsidRDefault="00225293">
            <w:r>
              <w:t>Minimum £5,000 advance</w:t>
            </w:r>
          </w:p>
        </w:tc>
        <w:tc>
          <w:tcPr>
            <w:tcW w:w="2880" w:type="dxa"/>
          </w:tcPr>
          <w:p w14:paraId="0173149D" w14:textId="61BA0038" w:rsidR="00C36E88" w:rsidRDefault="00000064">
            <w:r>
              <w:t>Quick turnaround with decisions</w:t>
            </w:r>
            <w:r w:rsidR="00862DDC">
              <w:t xml:space="preserve"> &amp; payouts</w:t>
            </w:r>
          </w:p>
        </w:tc>
        <w:tc>
          <w:tcPr>
            <w:tcW w:w="2880" w:type="dxa"/>
          </w:tcPr>
          <w:p w14:paraId="36EA71A0" w14:textId="77777777" w:rsidR="00C36E88" w:rsidRDefault="00C36E88"/>
        </w:tc>
      </w:tr>
      <w:tr w:rsidR="00DD6B89" w14:paraId="59BD0FA8" w14:textId="77777777">
        <w:tc>
          <w:tcPr>
            <w:tcW w:w="2880" w:type="dxa"/>
          </w:tcPr>
          <w:p w14:paraId="2FE4BB44" w14:textId="77777777" w:rsidR="00DD6B89" w:rsidRDefault="00DD6B89"/>
        </w:tc>
        <w:tc>
          <w:tcPr>
            <w:tcW w:w="2880" w:type="dxa"/>
          </w:tcPr>
          <w:p w14:paraId="74F0EC21" w14:textId="74436249" w:rsidR="00DD6B89" w:rsidRDefault="00B32501">
            <w:r>
              <w:t>Storybook proposals</w:t>
            </w:r>
          </w:p>
        </w:tc>
        <w:tc>
          <w:tcPr>
            <w:tcW w:w="2880" w:type="dxa"/>
          </w:tcPr>
          <w:p w14:paraId="599F9251" w14:textId="77777777" w:rsidR="00DD6B89" w:rsidRDefault="00DD6B89"/>
        </w:tc>
      </w:tr>
      <w:tr w:rsidR="00B32501" w14:paraId="6E6FC02F" w14:textId="77777777">
        <w:tc>
          <w:tcPr>
            <w:tcW w:w="2880" w:type="dxa"/>
          </w:tcPr>
          <w:p w14:paraId="267D6230" w14:textId="77777777" w:rsidR="00B32501" w:rsidRDefault="00B32501"/>
        </w:tc>
        <w:tc>
          <w:tcPr>
            <w:tcW w:w="2880" w:type="dxa"/>
          </w:tcPr>
          <w:p w14:paraId="332C8E46" w14:textId="686C9E59" w:rsidR="00B32501" w:rsidRDefault="00B32501">
            <w:r>
              <w:t>Fixed rate/interest</w:t>
            </w:r>
          </w:p>
        </w:tc>
        <w:tc>
          <w:tcPr>
            <w:tcW w:w="2880" w:type="dxa"/>
          </w:tcPr>
          <w:p w14:paraId="4F5AEE2B" w14:textId="77777777" w:rsidR="00B32501" w:rsidRDefault="00B32501"/>
        </w:tc>
      </w:tr>
    </w:tbl>
    <w:p w14:paraId="6EC67EFF" w14:textId="77777777" w:rsidR="00C36E88" w:rsidRDefault="00000000">
      <w:pPr>
        <w:pStyle w:val="Heading2"/>
      </w:pPr>
      <w:r>
        <w:t>Assets Liked / Disliked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20"/>
        <w:gridCol w:w="4320"/>
      </w:tblGrid>
      <w:tr w:rsidR="00C36E88" w14:paraId="7D4F2344" w14:textId="77777777">
        <w:tc>
          <w:tcPr>
            <w:tcW w:w="4320" w:type="dxa"/>
          </w:tcPr>
          <w:p w14:paraId="5002F57F" w14:textId="77777777" w:rsidR="00C36E88" w:rsidRDefault="00000000">
            <w:r>
              <w:rPr>
                <w:sz w:val="20"/>
              </w:rPr>
              <w:t>Assets Liked</w:t>
            </w:r>
          </w:p>
        </w:tc>
        <w:tc>
          <w:tcPr>
            <w:tcW w:w="4320" w:type="dxa"/>
          </w:tcPr>
          <w:p w14:paraId="1C90E287" w14:textId="77777777" w:rsidR="00C36E88" w:rsidRDefault="00000000">
            <w:r>
              <w:rPr>
                <w:sz w:val="20"/>
              </w:rPr>
              <w:t>Assets Disliked</w:t>
            </w:r>
          </w:p>
        </w:tc>
      </w:tr>
      <w:tr w:rsidR="00C36E88" w14:paraId="626E0674" w14:textId="77777777">
        <w:tc>
          <w:tcPr>
            <w:tcW w:w="4320" w:type="dxa"/>
          </w:tcPr>
          <w:p w14:paraId="6008D9D1" w14:textId="3B88EE4C" w:rsidR="00C36E88" w:rsidRDefault="00E333CE">
            <w:r>
              <w:t>HGVs</w:t>
            </w:r>
          </w:p>
        </w:tc>
        <w:tc>
          <w:tcPr>
            <w:tcW w:w="4320" w:type="dxa"/>
          </w:tcPr>
          <w:p w14:paraId="4E991957" w14:textId="38F77D48" w:rsidR="00C36E88" w:rsidRDefault="00F253D0">
            <w:r>
              <w:t>Soft assets</w:t>
            </w:r>
          </w:p>
        </w:tc>
      </w:tr>
      <w:tr w:rsidR="00C36E88" w14:paraId="3320BBBF" w14:textId="77777777">
        <w:tc>
          <w:tcPr>
            <w:tcW w:w="4320" w:type="dxa"/>
          </w:tcPr>
          <w:p w14:paraId="31FA86E7" w14:textId="52FC6A34" w:rsidR="00C36E88" w:rsidRDefault="00E333CE">
            <w:r>
              <w:t>Trailers</w:t>
            </w:r>
          </w:p>
        </w:tc>
        <w:tc>
          <w:tcPr>
            <w:tcW w:w="4320" w:type="dxa"/>
          </w:tcPr>
          <w:p w14:paraId="731621EF" w14:textId="6BE28830" w:rsidR="00C36E88" w:rsidRDefault="00F253D0">
            <w:r>
              <w:t>Assets based overseas</w:t>
            </w:r>
          </w:p>
        </w:tc>
      </w:tr>
      <w:tr w:rsidR="00C36E88" w14:paraId="6415B227" w14:textId="77777777">
        <w:tc>
          <w:tcPr>
            <w:tcW w:w="4320" w:type="dxa"/>
          </w:tcPr>
          <w:p w14:paraId="09CF53D9" w14:textId="7BC9BA07" w:rsidR="00C36E88" w:rsidRDefault="00E333CE">
            <w:r>
              <w:lastRenderedPageBreak/>
              <w:t>Plant and equipment</w:t>
            </w:r>
          </w:p>
        </w:tc>
        <w:tc>
          <w:tcPr>
            <w:tcW w:w="4320" w:type="dxa"/>
          </w:tcPr>
          <w:p w14:paraId="71D06DEB" w14:textId="3B54FE13" w:rsidR="00C36E88" w:rsidRDefault="00F253D0">
            <w:r>
              <w:t>Old, end of life assets</w:t>
            </w:r>
          </w:p>
        </w:tc>
      </w:tr>
      <w:tr w:rsidR="00E333CE" w14:paraId="110B0683" w14:textId="77777777">
        <w:tc>
          <w:tcPr>
            <w:tcW w:w="4320" w:type="dxa"/>
          </w:tcPr>
          <w:p w14:paraId="6D7FD599" w14:textId="04C51C36" w:rsidR="00E333CE" w:rsidRDefault="00E333CE">
            <w:r>
              <w:t>Mobile cranes</w:t>
            </w:r>
          </w:p>
        </w:tc>
        <w:tc>
          <w:tcPr>
            <w:tcW w:w="4320" w:type="dxa"/>
          </w:tcPr>
          <w:p w14:paraId="5C324EEF" w14:textId="77777777" w:rsidR="00E333CE" w:rsidRDefault="00E333CE"/>
        </w:tc>
      </w:tr>
      <w:tr w:rsidR="00E333CE" w14:paraId="31166C3F" w14:textId="77777777">
        <w:tc>
          <w:tcPr>
            <w:tcW w:w="4320" w:type="dxa"/>
          </w:tcPr>
          <w:p w14:paraId="0DED95D9" w14:textId="5F481CA9" w:rsidR="00E333CE" w:rsidRDefault="00E333CE">
            <w:r>
              <w:t>Coaches</w:t>
            </w:r>
          </w:p>
        </w:tc>
        <w:tc>
          <w:tcPr>
            <w:tcW w:w="4320" w:type="dxa"/>
          </w:tcPr>
          <w:p w14:paraId="6E9A50B0" w14:textId="77777777" w:rsidR="00E333CE" w:rsidRDefault="00E333CE"/>
        </w:tc>
      </w:tr>
      <w:tr w:rsidR="00E333CE" w14:paraId="0250F099" w14:textId="77777777">
        <w:tc>
          <w:tcPr>
            <w:tcW w:w="4320" w:type="dxa"/>
          </w:tcPr>
          <w:p w14:paraId="3EF63834" w14:textId="00C3A29E" w:rsidR="00E333CE" w:rsidRDefault="00E333CE">
            <w:r>
              <w:t>LCV</w:t>
            </w:r>
          </w:p>
        </w:tc>
        <w:tc>
          <w:tcPr>
            <w:tcW w:w="4320" w:type="dxa"/>
          </w:tcPr>
          <w:p w14:paraId="06D707BF" w14:textId="77777777" w:rsidR="00E333CE" w:rsidRDefault="00E333CE"/>
        </w:tc>
      </w:tr>
      <w:tr w:rsidR="00E333CE" w14:paraId="64EA8733" w14:textId="77777777">
        <w:tc>
          <w:tcPr>
            <w:tcW w:w="4320" w:type="dxa"/>
          </w:tcPr>
          <w:p w14:paraId="2095234F" w14:textId="70BCFE27" w:rsidR="00E333CE" w:rsidRDefault="00E333CE">
            <w:r>
              <w:t>Agricultural equipment</w:t>
            </w:r>
          </w:p>
        </w:tc>
        <w:tc>
          <w:tcPr>
            <w:tcW w:w="4320" w:type="dxa"/>
          </w:tcPr>
          <w:p w14:paraId="1478448D" w14:textId="77777777" w:rsidR="00E333CE" w:rsidRDefault="00E333CE"/>
        </w:tc>
      </w:tr>
      <w:tr w:rsidR="00E333CE" w14:paraId="3698DEBB" w14:textId="77777777">
        <w:tc>
          <w:tcPr>
            <w:tcW w:w="4320" w:type="dxa"/>
          </w:tcPr>
          <w:p w14:paraId="5E37575F" w14:textId="5C573162" w:rsidR="00E333CE" w:rsidRDefault="00E333CE">
            <w:r>
              <w:t>Manufact</w:t>
            </w:r>
            <w:r w:rsidR="004C62A9">
              <w:t>u</w:t>
            </w:r>
            <w:r>
              <w:t>r</w:t>
            </w:r>
            <w:r w:rsidR="004C62A9">
              <w:t>i</w:t>
            </w:r>
            <w:r>
              <w:t>ng and engineering equipment</w:t>
            </w:r>
          </w:p>
        </w:tc>
        <w:tc>
          <w:tcPr>
            <w:tcW w:w="4320" w:type="dxa"/>
          </w:tcPr>
          <w:p w14:paraId="0C1FAF68" w14:textId="77777777" w:rsidR="00E333CE" w:rsidRDefault="00E333CE"/>
        </w:tc>
      </w:tr>
    </w:tbl>
    <w:p w14:paraId="2F605DA8" w14:textId="12088716" w:rsidR="00B4228E" w:rsidRDefault="00B4228E"/>
    <w:sectPr w:rsidR="00B4228E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977638393">
    <w:abstractNumId w:val="8"/>
  </w:num>
  <w:num w:numId="2" w16cid:durableId="625626635">
    <w:abstractNumId w:val="6"/>
  </w:num>
  <w:num w:numId="3" w16cid:durableId="1258054583">
    <w:abstractNumId w:val="5"/>
  </w:num>
  <w:num w:numId="4" w16cid:durableId="1656300285">
    <w:abstractNumId w:val="4"/>
  </w:num>
  <w:num w:numId="5" w16cid:durableId="748039819">
    <w:abstractNumId w:val="7"/>
  </w:num>
  <w:num w:numId="6" w16cid:durableId="194466719">
    <w:abstractNumId w:val="3"/>
  </w:num>
  <w:num w:numId="7" w16cid:durableId="1876850669">
    <w:abstractNumId w:val="2"/>
  </w:num>
  <w:num w:numId="8" w16cid:durableId="295531511">
    <w:abstractNumId w:val="1"/>
  </w:num>
  <w:num w:numId="9" w16cid:durableId="98986303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00064"/>
    <w:rsid w:val="00034616"/>
    <w:rsid w:val="0006063C"/>
    <w:rsid w:val="000F45FF"/>
    <w:rsid w:val="000F52E9"/>
    <w:rsid w:val="001048CE"/>
    <w:rsid w:val="0015074B"/>
    <w:rsid w:val="00225293"/>
    <w:rsid w:val="0029639D"/>
    <w:rsid w:val="002C138A"/>
    <w:rsid w:val="00311703"/>
    <w:rsid w:val="00325A25"/>
    <w:rsid w:val="00326F90"/>
    <w:rsid w:val="00353764"/>
    <w:rsid w:val="00423D8A"/>
    <w:rsid w:val="00457F0D"/>
    <w:rsid w:val="004C62A9"/>
    <w:rsid w:val="00645577"/>
    <w:rsid w:val="0076496D"/>
    <w:rsid w:val="0083249A"/>
    <w:rsid w:val="0084799C"/>
    <w:rsid w:val="00862DDC"/>
    <w:rsid w:val="008874D7"/>
    <w:rsid w:val="00964537"/>
    <w:rsid w:val="009B77C6"/>
    <w:rsid w:val="00AA1D8D"/>
    <w:rsid w:val="00AB7380"/>
    <w:rsid w:val="00B20EFD"/>
    <w:rsid w:val="00B32501"/>
    <w:rsid w:val="00B4228E"/>
    <w:rsid w:val="00B47730"/>
    <w:rsid w:val="00C36E88"/>
    <w:rsid w:val="00CB0664"/>
    <w:rsid w:val="00D20590"/>
    <w:rsid w:val="00DC74C0"/>
    <w:rsid w:val="00DD6B89"/>
    <w:rsid w:val="00E32C58"/>
    <w:rsid w:val="00E333CE"/>
    <w:rsid w:val="00EF6263"/>
    <w:rsid w:val="00F253D0"/>
    <w:rsid w:val="00F649E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616BC73"/>
  <w14:defaultImageDpi w14:val="300"/>
  <w15:docId w15:val="{9434E491-080D-4365-8522-5A971995BC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178</Words>
  <Characters>1227</Characters>
  <Application>Microsoft Office Word</Application>
  <DocSecurity>0</DocSecurity>
  <Lines>87</Lines>
  <Paragraphs>70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1335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Megan Logie</cp:lastModifiedBy>
  <cp:revision>29</cp:revision>
  <dcterms:created xsi:type="dcterms:W3CDTF">2013-12-23T23:15:00Z</dcterms:created>
  <dcterms:modified xsi:type="dcterms:W3CDTF">2026-04-17T15:50:00Z</dcterms:modified>
  <cp:category/>
</cp:coreProperties>
</file>